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748"/>
      </w:tblGrid>
      <w:tr w:rsidR="00BE28CF" w14:paraId="634EDCC0" w14:textId="77777777" w:rsidTr="00BE28CF">
        <w:trPr>
          <w:trHeight w:val="1154"/>
        </w:trPr>
        <w:tc>
          <w:tcPr>
            <w:tcW w:w="4983" w:type="dxa"/>
          </w:tcPr>
          <w:p w14:paraId="33DAE7DB" w14:textId="77777777" w:rsidR="00BE28CF" w:rsidRDefault="00BE28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984" w:type="dxa"/>
          </w:tcPr>
          <w:p w14:paraId="6FFD7FD7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Приложение №2</w:t>
            </w:r>
          </w:p>
          <w:p w14:paraId="6B1E5FA7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УТВЕРЖДЕНО</w:t>
            </w:r>
          </w:p>
          <w:p w14:paraId="07486FF3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распоряжением администрации</w:t>
            </w:r>
          </w:p>
          <w:p w14:paraId="00FB6E82" w14:textId="77777777" w:rsidR="00BE28CF" w:rsidRDefault="00BE28C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Шарыповского муниципального округа</w:t>
            </w:r>
          </w:p>
          <w:p w14:paraId="48CB31AA" w14:textId="541F388F" w:rsidR="00BE28CF" w:rsidRDefault="00C358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</w:t>
            </w:r>
            <w:r w:rsidR="00BE28C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29.07.2025г.</w:t>
            </w:r>
            <w:r w:rsidR="00BE28C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367-р</w:t>
            </w:r>
          </w:p>
          <w:p w14:paraId="363D28B1" w14:textId="77777777" w:rsidR="00BE28CF" w:rsidRDefault="00BE28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7D3885C1" w14:textId="77777777" w:rsidR="00BE28CF" w:rsidRDefault="00BE28CF" w:rsidP="00BE28CF">
      <w:pPr>
        <w:pStyle w:val="ConsNonformat"/>
        <w:widowControl/>
        <w:spacing w:line="192" w:lineRule="auto"/>
        <w:ind w:right="0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Положение о работе комиссии для проведения открытого конкурса</w:t>
      </w:r>
    </w:p>
    <w:p w14:paraId="7C70457B" w14:textId="77777777" w:rsidR="00BE28CF" w:rsidRDefault="00BE28CF" w:rsidP="00BE28CF">
      <w:pPr>
        <w:shd w:val="clear" w:color="auto" w:fill="FFFFFF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</w:t>
      </w:r>
    </w:p>
    <w:p w14:paraId="7A266FFF" w14:textId="77777777" w:rsidR="00BE28CF" w:rsidRDefault="00BE28CF" w:rsidP="00BE28CF">
      <w:pPr>
        <w:shd w:val="clear" w:color="auto" w:fill="FFFFFF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 маршруту №107 «г. Шарыпово – с. Холмогорское»</w:t>
      </w:r>
    </w:p>
    <w:p w14:paraId="2FA394A1" w14:textId="77777777" w:rsidR="00BE28CF" w:rsidRDefault="00BE28CF" w:rsidP="00BE28C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0C06F1D0" w14:textId="77777777" w:rsidR="00BE28CF" w:rsidRDefault="00BE28CF" w:rsidP="00BE28CF">
      <w:pPr>
        <w:shd w:val="clear" w:color="auto" w:fill="FFFFFF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1. Комиссия для проведения открытого конкурса </w:t>
      </w:r>
      <w:r>
        <w:rPr>
          <w:rFonts w:ascii="Times New Roman" w:hAnsi="Times New Roman" w:cs="Times New Roman"/>
          <w:sz w:val="25"/>
          <w:szCs w:val="25"/>
        </w:rPr>
        <w:t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«г. Шарыпово – с. Холмогорское»</w:t>
      </w:r>
      <w:r>
        <w:rPr>
          <w:rFonts w:ascii="Times New Roman" w:hAnsi="Times New Roman"/>
          <w:sz w:val="25"/>
          <w:szCs w:val="25"/>
        </w:rPr>
        <w:t xml:space="preserve"> (далее - комиссия) является постоянно действующим коллегиальным органом, созданным распоряжением Администрации Шарыповского муниципального округа.</w:t>
      </w:r>
    </w:p>
    <w:p w14:paraId="01776BE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 Комиссия руководствуется в своей деятельности действующим законодательством Российской Федерации, Красноярского края, нормативными правовыми актами органов местного самоуправления Шарыповского муниципального округа, настоящим Положением.</w:t>
      </w:r>
    </w:p>
    <w:p w14:paraId="5D72CD9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 Комиссия осуществляет следующие функции:</w:t>
      </w:r>
    </w:p>
    <w:p w14:paraId="1844EEF3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вскрытие конвертов с заявками и приложенными к ним документами претендентов на участие в конкурсе;</w:t>
      </w:r>
    </w:p>
    <w:p w14:paraId="278F92D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допуск претендентов на участие в конкурсе к участию в конкурсе либо отказ в допуске к участию в конкурсе;</w:t>
      </w:r>
    </w:p>
    <w:p w14:paraId="4A01A656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оценку и сопоставление заявок претендентов на участие в конкурсе;</w:t>
      </w:r>
    </w:p>
    <w:p w14:paraId="3C5715B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Оценка заявок проводится в соответствии с постановлением </w:t>
      </w:r>
      <w:r>
        <w:rPr>
          <w:rFonts w:ascii="Times New Roman" w:hAnsi="Times New Roman"/>
          <w:sz w:val="25"/>
          <w:szCs w:val="25"/>
        </w:rPr>
        <w:t>Правительства Красноярского края от 07.06.2017 № 314-п «Об утверждении шкалы для оценки критериев заявок на участие в открытом конкурсе на право осуществления регулярных перевозок пассажиров и багажа автомобильным транспортом по межмуниципальным маршрутам по нерегулируемым тарифам».</w:t>
      </w:r>
    </w:p>
    <w:p w14:paraId="73E923E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определение победителя конкурса;</w:t>
      </w:r>
    </w:p>
    <w:p w14:paraId="52147DD6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д) извещение претендентов (участников конкурса) о принятых комиссией решениях;</w:t>
      </w:r>
    </w:p>
    <w:p w14:paraId="772C57E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е) присвоение каждой заявке претендента на участие в конкурсе порядкового номера относительно других по мере уменьшения набранных баллов на основании результатов оценки и сопоставления заявок на участие в конкурсе;</w:t>
      </w:r>
    </w:p>
    <w:p w14:paraId="7B34241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ж) определение победителя конкурса;</w:t>
      </w:r>
    </w:p>
    <w:p w14:paraId="1A5A2A3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з) принятие решения о признании конкурса несостоявшимся.</w:t>
      </w:r>
    </w:p>
    <w:p w14:paraId="1011D34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 В состав комиссии входят: председатель комиссии, заместитель председателя комиссии, члены комиссии, секретарь комиссии (далее - члены комиссии).</w:t>
      </w:r>
    </w:p>
    <w:p w14:paraId="16E2073C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 период временного отсутствия члена комиссии (отпуск, временная нетрудоспособность, командировка и т.д.) в работе комиссии принимает участие лицо, официально исполняющее его обязанности по должности.</w:t>
      </w:r>
    </w:p>
    <w:p w14:paraId="783C391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bookmarkStart w:id="0" w:name="Par20"/>
      <w:bookmarkEnd w:id="0"/>
      <w:r>
        <w:rPr>
          <w:rFonts w:ascii="Times New Roman" w:hAnsi="Times New Roman" w:cs="Times New Roman"/>
          <w:sz w:val="25"/>
          <w:szCs w:val="25"/>
        </w:rPr>
        <w:t>5. Членами комиссии не могут быть лица, лично заинтересованные в результатах конкурса.</w:t>
      </w:r>
    </w:p>
    <w:p w14:paraId="3968608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6. В случае наличия в составе комиссии указанных в пункте 5 настоящего Положения лиц, они должны быть заменены иными лицами, которые лично не заинтересованы в результатах конкурса и на которых не способны оказывать влияние претенденты или участники конкурса.</w:t>
      </w:r>
    </w:p>
    <w:p w14:paraId="744C2E6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Лица, включенные в состав комиссии, обязаны сообщать организатору конкурса о наличии указанных в </w:t>
      </w:r>
      <w:hyperlink r:id="rId4" w:anchor="Par20" w:history="1">
        <w:r w:rsidRPr="00BE28CF">
          <w:rPr>
            <w:rStyle w:val="a4"/>
            <w:rFonts w:ascii="Times New Roman" w:hAnsi="Times New Roman" w:cs="Times New Roman"/>
            <w:color w:val="auto"/>
            <w:sz w:val="25"/>
            <w:szCs w:val="25"/>
            <w:u w:val="none"/>
          </w:rPr>
          <w:t>пункте 5</w:t>
        </w:r>
      </w:hyperlink>
      <w:r w:rsidRPr="00BE28CF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настоящего Положения обстоятельств, препятствующих их участию в комиссии. Инициатором замены таких лиц выступает организатор конкурса. Замена осуществляется решением председателя комиссии.</w:t>
      </w:r>
    </w:p>
    <w:p w14:paraId="299DF07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8. Заседания комиссии проводятся по адресу: г. Шарыпово, пл. Революции,7а, каб.302</w:t>
      </w:r>
    </w:p>
    <w:p w14:paraId="2B1E588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9. Председатель комиссии:</w:t>
      </w:r>
    </w:p>
    <w:p w14:paraId="4635EF7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руководит деятельностью комиссии;</w:t>
      </w:r>
    </w:p>
    <w:p w14:paraId="1E31186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организует и планирует деятельность комиссии;</w:t>
      </w:r>
    </w:p>
    <w:p w14:paraId="5C80FAC8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подписывает извещения о принятых комиссией решениях;</w:t>
      </w:r>
    </w:p>
    <w:p w14:paraId="5B21B7A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проводит заседания комиссии.</w:t>
      </w:r>
    </w:p>
    <w:p w14:paraId="37904CB4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10. Заместитель председателя комиссии осуществляет по поручению председателя комиссии отдельные его полномочия и исполняет полномочия председателя комиссии в случае его отсутствия на заседании комиссии.</w:t>
      </w:r>
    </w:p>
    <w:p w14:paraId="35DB5B99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11. Секретарь комиссии:</w:t>
      </w:r>
    </w:p>
    <w:p w14:paraId="3B55DDF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а) принимает, регистрирует конверты с заявками претендентов на участие в конкурсе и обеспечивает сохранность конвертов до проведения конкурса;</w:t>
      </w:r>
    </w:p>
    <w:p w14:paraId="683211D8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б) вскрывает конверты с заявками претендентов на участие в конкурсе;</w:t>
      </w:r>
    </w:p>
    <w:p w14:paraId="63E36AA0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в) организует документооборот комиссии;</w:t>
      </w:r>
    </w:p>
    <w:p w14:paraId="267E703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г) извещает членов комиссии о времени и месте заседания комиссии, о повестке заседания комиссии;</w:t>
      </w:r>
    </w:p>
    <w:p w14:paraId="5BA2C923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д) подготавливает протоколы комиссии.</w:t>
      </w:r>
    </w:p>
    <w:p w14:paraId="0F0B2C8B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12. Комиссия правомочна принимать решения, если на заседании присутствует не менее половины от общего числа ее членов.</w:t>
      </w:r>
    </w:p>
    <w:p w14:paraId="3AB88865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13. Решение комиссии принимается простым большинством голосов от числа присутствующих членов комиссии по итогам открытого голосования. В случае равенства голосов при голосовании голос председателя комиссии является решающим. Секретарь комиссии обладает правом голоса.</w:t>
      </w:r>
    </w:p>
    <w:p w14:paraId="5455517F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14. Решения комиссии оформляются протоколами (вскрытия конвертов с заявками на участие в конкурсе; рассмотрения заявок для допуска к участию в конкурсе либо об отказе в допуске; оценки и сопоставления заявок на участие в конкурсе), которые должны отражать мнение всех (по отдельности) присутствовавших на заседании членов комиссии по каждому обсуждаемому вопросу, а также итоговое решение комиссии.</w:t>
      </w:r>
    </w:p>
    <w:p w14:paraId="682467E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Протоколы комиссии подписываются председателем комиссии, секретарем комиссии, членами комиссии, принимавшими участие в голосовании при вынесении комиссией соответствующего решения.</w:t>
      </w:r>
    </w:p>
    <w:p w14:paraId="57B3D36D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Оригиналы протоколов комиссии хранятся у секретаря комиссии.</w:t>
      </w:r>
    </w:p>
    <w:p w14:paraId="28C2DEC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Председатель комиссии и члены комиссии в случае несогласия с принятым решением комиссии имеют право изложить в письменном виде свое особое мнение, которое приобщается к протоколу заседания комиссии.</w:t>
      </w:r>
    </w:p>
    <w:p w14:paraId="56E86A01" w14:textId="77777777" w:rsidR="00BE28CF" w:rsidRDefault="00BE28CF" w:rsidP="00BE28C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15. Комиссия в целях установления достоверности представленных юридическими лицами, индивидуальными предпринимателями, участниками простого товарищества документов на рассмотрение комиссии, а также в целях оценки и сопоставления заявок на участие в конкурсе в соответствии со шкалой оценки критериев сопоставления заявок на участие в конкурсе вправе запросить у любых лиц, государственных органов, органов </w:t>
      </w:r>
      <w:r>
        <w:rPr>
          <w:rFonts w:ascii="Times New Roman" w:hAnsi="Times New Roman" w:cs="Times New Roman"/>
          <w:sz w:val="25"/>
          <w:szCs w:val="25"/>
        </w:rPr>
        <w:lastRenderedPageBreak/>
        <w:t>местного самоуправления, выдавших соответствующие документы, дополнительные документы и сведения в письменной форме.</w:t>
      </w:r>
    </w:p>
    <w:p w14:paraId="04654657" w14:textId="2D3784AD" w:rsidR="007F1128" w:rsidRDefault="00BE28CF" w:rsidP="00BE28CF">
      <w:r>
        <w:rPr>
          <w:rFonts w:ascii="Times New Roman" w:hAnsi="Times New Roman" w:cs="Times New Roman"/>
          <w:sz w:val="25"/>
          <w:szCs w:val="25"/>
        </w:rPr>
        <w:t>16. Организационно-техническое обеспечение деятельности комиссии осуществляет отдел по правовой работе Администрации Шарыповского муниципального округа.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sectPr w:rsidR="007F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E5"/>
    <w:rsid w:val="004737E5"/>
    <w:rsid w:val="005C452D"/>
    <w:rsid w:val="007F1128"/>
    <w:rsid w:val="00BE28CF"/>
    <w:rsid w:val="00C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E55F"/>
  <w15:chartTrackingRefBased/>
  <w15:docId w15:val="{81B53226-9A1E-40CC-AFF5-71DD37F2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8CF"/>
    <w:pPr>
      <w:spacing w:after="0" w:line="240" w:lineRule="auto"/>
      <w:ind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E28CF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BE28CF"/>
    <w:pPr>
      <w:spacing w:after="0" w:line="240" w:lineRule="auto"/>
      <w:ind w:firstLine="72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E28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2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BlinkovaAE\Desktop\&#1055;&#1045;&#1056;&#1045;&#1042;&#1054;&#1047;&#1050;&#1048;%20&#1050;&#1054;&#1052;.%20&#1052;&#1040;&#1056;&#1064;&#1056;&#1059;&#1058;\&#1055;&#1088;&#1080;&#1083;&#1086;&#1078;&#1077;&#1085;&#1080;&#1077;%20&#8470;2%20&#1055;&#1086;&#1083;&#1086;&#1078;&#1077;&#1085;&#1080;&#1077;%20&#1086;%20&#1082;&#1086;&#1084;&#1080;&#1089;&#1089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914</Words>
  <Characters>5213</Characters>
  <Application>Microsoft Office Word</Application>
  <DocSecurity>0</DocSecurity>
  <Lines>43</Lines>
  <Paragraphs>12</Paragraphs>
  <ScaleCrop>false</ScaleCrop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BlinkovaAE</dc:creator>
  <cp:keywords/>
  <dc:description/>
  <cp:lastModifiedBy>BlinkovaAE</cp:lastModifiedBy>
  <cp:revision>4</cp:revision>
  <dcterms:created xsi:type="dcterms:W3CDTF">2025-07-23T07:40:00Z</dcterms:created>
  <dcterms:modified xsi:type="dcterms:W3CDTF">2025-08-27T09:15:00Z</dcterms:modified>
</cp:coreProperties>
</file>